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578AE" w14:textId="77777777" w:rsidR="00D1129D" w:rsidRPr="005C215A" w:rsidRDefault="00D1129D" w:rsidP="00D26261">
      <w:pPr>
        <w:pStyle w:val="NoSpacing"/>
        <w:spacing w:line="480" w:lineRule="auto"/>
        <w:rPr>
          <w:rFonts w:ascii="Times New Roman" w:hAnsi="Times New Roman" w:cs="Times New Roman"/>
          <w:sz w:val="24"/>
          <w:szCs w:val="24"/>
        </w:rPr>
      </w:pPr>
      <w:bookmarkStart w:id="0" w:name="_GoBack"/>
      <w:bookmarkEnd w:id="0"/>
      <w:r w:rsidRPr="005C215A">
        <w:rPr>
          <w:rFonts w:ascii="Times New Roman" w:hAnsi="Times New Roman" w:cs="Times New Roman"/>
          <w:sz w:val="24"/>
          <w:szCs w:val="24"/>
        </w:rPr>
        <w:t>Kelly Gregory</w:t>
      </w:r>
    </w:p>
    <w:p w14:paraId="1DD38367" w14:textId="77777777" w:rsidR="00744B66" w:rsidRPr="005C215A" w:rsidRDefault="00D1129D" w:rsidP="00D26261">
      <w:pPr>
        <w:pStyle w:val="NoSpacing"/>
        <w:spacing w:line="480" w:lineRule="auto"/>
        <w:rPr>
          <w:rFonts w:ascii="Times New Roman" w:hAnsi="Times New Roman" w:cs="Times New Roman"/>
          <w:sz w:val="24"/>
          <w:szCs w:val="24"/>
        </w:rPr>
      </w:pPr>
      <w:r w:rsidRPr="005C215A">
        <w:rPr>
          <w:rFonts w:ascii="Times New Roman" w:hAnsi="Times New Roman" w:cs="Times New Roman"/>
          <w:sz w:val="24"/>
          <w:szCs w:val="24"/>
        </w:rPr>
        <w:t xml:space="preserve">Mrs. </w:t>
      </w:r>
      <w:r w:rsidR="002D3B0E" w:rsidRPr="005C215A">
        <w:rPr>
          <w:rFonts w:ascii="Times New Roman" w:hAnsi="Times New Roman" w:cs="Times New Roman"/>
          <w:sz w:val="24"/>
          <w:szCs w:val="24"/>
        </w:rPr>
        <w:t>McGoorty</w:t>
      </w:r>
    </w:p>
    <w:p w14:paraId="5664D83D" w14:textId="77777777" w:rsidR="009C3846" w:rsidRPr="005C215A" w:rsidRDefault="00825BF8" w:rsidP="00D26261">
      <w:pPr>
        <w:pStyle w:val="NoSpacing"/>
        <w:spacing w:line="480" w:lineRule="auto"/>
        <w:rPr>
          <w:rFonts w:ascii="Times New Roman" w:hAnsi="Times New Roman" w:cs="Times New Roman"/>
          <w:sz w:val="24"/>
          <w:szCs w:val="24"/>
        </w:rPr>
      </w:pPr>
      <w:r w:rsidRPr="005C215A">
        <w:rPr>
          <w:rFonts w:ascii="Times New Roman" w:hAnsi="Times New Roman" w:cs="Times New Roman"/>
          <w:sz w:val="24"/>
          <w:szCs w:val="24"/>
        </w:rPr>
        <w:t>Journalism, Period 2</w:t>
      </w:r>
    </w:p>
    <w:p w14:paraId="75C8837C" w14:textId="77777777" w:rsidR="00744B66" w:rsidRPr="005C215A" w:rsidRDefault="00D1129D" w:rsidP="00D26261">
      <w:pPr>
        <w:pStyle w:val="NoSpacing"/>
        <w:spacing w:line="480" w:lineRule="auto"/>
        <w:rPr>
          <w:rFonts w:ascii="Times New Roman" w:hAnsi="Times New Roman" w:cs="Times New Roman"/>
          <w:sz w:val="24"/>
          <w:szCs w:val="24"/>
        </w:rPr>
      </w:pPr>
      <w:r w:rsidRPr="005C215A">
        <w:rPr>
          <w:rFonts w:ascii="Times New Roman" w:hAnsi="Times New Roman" w:cs="Times New Roman"/>
          <w:sz w:val="24"/>
          <w:szCs w:val="24"/>
        </w:rPr>
        <w:t>December 7, 202</w:t>
      </w:r>
      <w:r w:rsidR="00D16222" w:rsidRPr="005C215A">
        <w:rPr>
          <w:rFonts w:ascii="Times New Roman" w:hAnsi="Times New Roman" w:cs="Times New Roman"/>
          <w:sz w:val="24"/>
          <w:szCs w:val="24"/>
        </w:rPr>
        <w:t>3</w:t>
      </w:r>
    </w:p>
    <w:p w14:paraId="28691865" w14:textId="1B63B70D" w:rsidR="002E7E77" w:rsidRPr="005C215A" w:rsidRDefault="00F7378D" w:rsidP="00825BF8">
      <w:pPr>
        <w:spacing w:after="0" w:line="480" w:lineRule="auto"/>
        <w:jc w:val="center"/>
        <w:rPr>
          <w:rFonts w:ascii="Times New Roman" w:hAnsi="Times New Roman" w:cs="Times New Roman"/>
          <w:sz w:val="24"/>
          <w:szCs w:val="24"/>
        </w:rPr>
      </w:pPr>
      <w:r w:rsidRPr="005C215A">
        <w:rPr>
          <w:rFonts w:ascii="Times New Roman" w:hAnsi="Times New Roman" w:cs="Times New Roman"/>
          <w:sz w:val="24"/>
          <w:szCs w:val="24"/>
        </w:rPr>
        <w:t>The</w:t>
      </w:r>
      <w:r w:rsidR="00356088" w:rsidRPr="005C215A">
        <w:rPr>
          <w:rFonts w:ascii="Times New Roman" w:hAnsi="Times New Roman" w:cs="Times New Roman"/>
          <w:sz w:val="24"/>
          <w:szCs w:val="24"/>
        </w:rPr>
        <w:t xml:space="preserve"> Osage Nation</w:t>
      </w:r>
    </w:p>
    <w:p w14:paraId="65197071" w14:textId="2CF1FF46" w:rsidR="00C02736" w:rsidRPr="005C215A" w:rsidRDefault="00217CFC" w:rsidP="0070181F">
      <w:pPr>
        <w:spacing w:after="0" w:line="480" w:lineRule="auto"/>
        <w:rPr>
          <w:rFonts w:ascii="Times New Roman" w:hAnsi="Times New Roman" w:cs="Times New Roman"/>
          <w:sz w:val="24"/>
          <w:szCs w:val="24"/>
        </w:rPr>
      </w:pPr>
      <w:r w:rsidRPr="005C215A">
        <w:rPr>
          <w:rFonts w:ascii="Times New Roman" w:hAnsi="Times New Roman" w:cs="Times New Roman"/>
          <w:sz w:val="24"/>
          <w:szCs w:val="24"/>
        </w:rPr>
        <w:tab/>
      </w:r>
      <w:r w:rsidR="00C02736" w:rsidRPr="005C215A">
        <w:rPr>
          <w:rFonts w:ascii="Times New Roman" w:hAnsi="Times New Roman" w:cs="Times New Roman"/>
          <w:sz w:val="24"/>
          <w:szCs w:val="24"/>
        </w:rPr>
        <w:t>The Osage were o</w:t>
      </w:r>
      <w:r w:rsidR="00E2339C" w:rsidRPr="005C215A">
        <w:rPr>
          <w:rFonts w:ascii="Times New Roman" w:hAnsi="Times New Roman" w:cs="Times New Roman"/>
          <w:sz w:val="24"/>
          <w:szCs w:val="24"/>
        </w:rPr>
        <w:t>riginally from the area of today’s Missouri, Kansas, and Arkansas</w:t>
      </w:r>
      <w:r w:rsidR="00C02736" w:rsidRPr="005C215A">
        <w:rPr>
          <w:rFonts w:ascii="Times New Roman" w:hAnsi="Times New Roman" w:cs="Times New Roman"/>
          <w:sz w:val="24"/>
          <w:szCs w:val="24"/>
        </w:rPr>
        <w:t xml:space="preserve">. Forced </w:t>
      </w:r>
      <w:r w:rsidR="002C58D1" w:rsidRPr="005C215A">
        <w:rPr>
          <w:rFonts w:ascii="Times New Roman" w:hAnsi="Times New Roman" w:cs="Times New Roman"/>
          <w:sz w:val="24"/>
          <w:szCs w:val="24"/>
        </w:rPr>
        <w:t>removal and signed treaties</w:t>
      </w:r>
      <w:r w:rsidR="00C02736" w:rsidRPr="005C215A">
        <w:rPr>
          <w:rFonts w:ascii="Times New Roman" w:hAnsi="Times New Roman" w:cs="Times New Roman"/>
          <w:sz w:val="24"/>
          <w:szCs w:val="24"/>
        </w:rPr>
        <w:t xml:space="preserve"> claimed </w:t>
      </w:r>
      <w:r w:rsidR="002C58D1" w:rsidRPr="005C215A">
        <w:rPr>
          <w:rFonts w:ascii="Times New Roman" w:hAnsi="Times New Roman" w:cs="Times New Roman"/>
          <w:sz w:val="24"/>
          <w:szCs w:val="24"/>
        </w:rPr>
        <w:t xml:space="preserve">Osage lands, moving the tribes further </w:t>
      </w:r>
      <w:r w:rsidR="00C02736" w:rsidRPr="005C215A">
        <w:rPr>
          <w:rFonts w:ascii="Times New Roman" w:hAnsi="Times New Roman" w:cs="Times New Roman"/>
          <w:sz w:val="24"/>
          <w:szCs w:val="24"/>
        </w:rPr>
        <w:t xml:space="preserve">west to Oklahoma beginning in the late 1700s. </w:t>
      </w:r>
      <w:r w:rsidR="002C58D1" w:rsidRPr="005C215A">
        <w:rPr>
          <w:rFonts w:ascii="Times New Roman" w:hAnsi="Times New Roman" w:cs="Times New Roman"/>
          <w:sz w:val="24"/>
          <w:szCs w:val="24"/>
        </w:rPr>
        <w:t xml:space="preserve">A trio of </w:t>
      </w:r>
      <w:r w:rsidR="00C02736" w:rsidRPr="005C215A">
        <w:rPr>
          <w:rFonts w:ascii="Times New Roman" w:hAnsi="Times New Roman" w:cs="Times New Roman"/>
          <w:sz w:val="24"/>
          <w:szCs w:val="24"/>
        </w:rPr>
        <w:t>treaties</w:t>
      </w:r>
      <w:r w:rsidR="002C58D1" w:rsidRPr="005C215A">
        <w:rPr>
          <w:rFonts w:ascii="Times New Roman" w:hAnsi="Times New Roman" w:cs="Times New Roman"/>
          <w:sz w:val="24"/>
          <w:szCs w:val="24"/>
        </w:rPr>
        <w:t xml:space="preserve">, a final one signed in 1825 </w:t>
      </w:r>
      <w:r w:rsidR="00C02736" w:rsidRPr="005C215A">
        <w:rPr>
          <w:rFonts w:ascii="Times New Roman" w:hAnsi="Times New Roman" w:cs="Times New Roman"/>
          <w:sz w:val="24"/>
          <w:szCs w:val="24"/>
        </w:rPr>
        <w:t>“stipulated that the Osages would stop raids of travelers on their land, in order to allow that the lands to be cleared for the eventual Santa Fe Trail” (“Treaty”</w:t>
      </w:r>
      <w:r w:rsidR="004B4E6A" w:rsidRPr="005C215A">
        <w:rPr>
          <w:rFonts w:ascii="Times New Roman" w:hAnsi="Times New Roman" w:cs="Times New Roman"/>
          <w:sz w:val="24"/>
          <w:szCs w:val="24"/>
        </w:rPr>
        <w:t xml:space="preserve"> 148</w:t>
      </w:r>
      <w:r w:rsidR="00C02736" w:rsidRPr="005C215A">
        <w:rPr>
          <w:rFonts w:ascii="Times New Roman" w:hAnsi="Times New Roman" w:cs="Times New Roman"/>
          <w:sz w:val="24"/>
          <w:szCs w:val="24"/>
        </w:rPr>
        <w:t>)</w:t>
      </w:r>
      <w:r w:rsidR="00F7378D" w:rsidRPr="005C215A">
        <w:rPr>
          <w:rFonts w:ascii="Times New Roman" w:hAnsi="Times New Roman" w:cs="Times New Roman"/>
          <w:sz w:val="24"/>
          <w:szCs w:val="24"/>
        </w:rPr>
        <w:t>.</w:t>
      </w:r>
    </w:p>
    <w:p w14:paraId="2494AC2F" w14:textId="0AE6235F" w:rsidR="0070181F" w:rsidRPr="005C215A" w:rsidRDefault="0070181F" w:rsidP="00C02736">
      <w:pPr>
        <w:spacing w:after="0" w:line="480" w:lineRule="auto"/>
        <w:ind w:firstLine="720"/>
        <w:rPr>
          <w:rFonts w:ascii="Times New Roman" w:hAnsi="Times New Roman" w:cs="Times New Roman"/>
          <w:sz w:val="24"/>
          <w:szCs w:val="24"/>
        </w:rPr>
      </w:pPr>
      <w:r w:rsidRPr="005C215A">
        <w:rPr>
          <w:rFonts w:ascii="Times New Roman" w:hAnsi="Times New Roman" w:cs="Times New Roman"/>
          <w:sz w:val="24"/>
          <w:szCs w:val="24"/>
        </w:rPr>
        <w:t xml:space="preserve">In 1815 there were an estimated 12,000 full-blooded Osage (“Osage” </w:t>
      </w:r>
      <w:r w:rsidRPr="005C215A">
        <w:rPr>
          <w:rFonts w:ascii="Times New Roman" w:hAnsi="Times New Roman" w:cs="Times New Roman"/>
          <w:i/>
          <w:sz w:val="24"/>
          <w:szCs w:val="24"/>
        </w:rPr>
        <w:t>UXL</w:t>
      </w:r>
      <w:r w:rsidRPr="005C215A">
        <w:rPr>
          <w:rFonts w:ascii="Times New Roman" w:hAnsi="Times New Roman" w:cs="Times New Roman"/>
          <w:sz w:val="24"/>
          <w:szCs w:val="24"/>
        </w:rPr>
        <w:t>); b</w:t>
      </w:r>
      <w:r w:rsidR="00217CFC" w:rsidRPr="005C215A">
        <w:rPr>
          <w:rFonts w:ascii="Times New Roman" w:hAnsi="Times New Roman" w:cs="Times New Roman"/>
          <w:sz w:val="24"/>
          <w:szCs w:val="24"/>
        </w:rPr>
        <w:t xml:space="preserve">y 1900, there were only 900 full-blooded Osage (Walker). </w:t>
      </w:r>
      <w:r w:rsidR="008F18D0" w:rsidRPr="005C215A">
        <w:rPr>
          <w:rFonts w:ascii="Times New Roman" w:hAnsi="Times New Roman" w:cs="Times New Roman"/>
          <w:sz w:val="24"/>
          <w:szCs w:val="24"/>
        </w:rPr>
        <w:t>M</w:t>
      </w:r>
      <w:r w:rsidR="004670EB" w:rsidRPr="005C215A">
        <w:rPr>
          <w:rFonts w:ascii="Times New Roman" w:hAnsi="Times New Roman" w:cs="Times New Roman"/>
          <w:sz w:val="24"/>
          <w:szCs w:val="24"/>
        </w:rPr>
        <w:t xml:space="preserve">ixed-blood </w:t>
      </w:r>
      <w:r w:rsidR="008F18D0" w:rsidRPr="005C215A">
        <w:rPr>
          <w:rFonts w:ascii="Times New Roman" w:hAnsi="Times New Roman" w:cs="Times New Roman"/>
          <w:sz w:val="24"/>
          <w:szCs w:val="24"/>
        </w:rPr>
        <w:t>and half-blood tribal members strengthen their numbers, but w</w:t>
      </w:r>
      <w:r w:rsidRPr="005C215A">
        <w:rPr>
          <w:rFonts w:ascii="Times New Roman" w:hAnsi="Times New Roman" w:cs="Times New Roman"/>
          <w:sz w:val="24"/>
          <w:szCs w:val="24"/>
        </w:rPr>
        <w:t>hen cultural</w:t>
      </w:r>
      <w:r w:rsidR="00F7378D" w:rsidRPr="005C215A">
        <w:rPr>
          <w:rFonts w:ascii="Times New Roman" w:hAnsi="Times New Roman" w:cs="Times New Roman"/>
          <w:sz w:val="24"/>
          <w:szCs w:val="24"/>
        </w:rPr>
        <w:t xml:space="preserve"> traditions take</w:t>
      </w:r>
      <w:r w:rsidRPr="005C215A">
        <w:rPr>
          <w:rFonts w:ascii="Times New Roman" w:hAnsi="Times New Roman" w:cs="Times New Roman"/>
          <w:sz w:val="24"/>
          <w:szCs w:val="24"/>
        </w:rPr>
        <w:t xml:space="preserve"> on the weight of clarifying authenticity, </w:t>
      </w:r>
      <w:r w:rsidR="00217CFC" w:rsidRPr="005C215A">
        <w:rPr>
          <w:rFonts w:ascii="Times New Roman" w:hAnsi="Times New Roman" w:cs="Times New Roman"/>
          <w:sz w:val="24"/>
          <w:szCs w:val="24"/>
        </w:rPr>
        <w:t>“</w:t>
      </w:r>
      <w:r w:rsidR="00C02736" w:rsidRPr="005C215A">
        <w:rPr>
          <w:rFonts w:ascii="Times New Roman" w:hAnsi="Times New Roman" w:cs="Times New Roman"/>
          <w:sz w:val="24"/>
          <w:szCs w:val="24"/>
        </w:rPr>
        <w:t>[t]</w:t>
      </w:r>
      <w:r w:rsidR="00217CFC" w:rsidRPr="005C215A">
        <w:rPr>
          <w:rFonts w:ascii="Times New Roman" w:hAnsi="Times New Roman" w:cs="Times New Roman"/>
          <w:sz w:val="24"/>
          <w:szCs w:val="24"/>
        </w:rPr>
        <w:t>he potential danger here lies in not allowing Osage practice to change over time” (Dennison).</w:t>
      </w:r>
    </w:p>
    <w:p w14:paraId="0C3D0039" w14:textId="02D0FB41" w:rsidR="00C02736" w:rsidRPr="005C215A" w:rsidRDefault="00F7378D" w:rsidP="00C02736">
      <w:pPr>
        <w:spacing w:after="0" w:line="480" w:lineRule="auto"/>
        <w:ind w:firstLine="720"/>
        <w:rPr>
          <w:rFonts w:ascii="Times New Roman" w:hAnsi="Times New Roman" w:cs="Times New Roman"/>
          <w:sz w:val="24"/>
          <w:szCs w:val="24"/>
        </w:rPr>
      </w:pPr>
      <w:r w:rsidRPr="005C215A">
        <w:rPr>
          <w:rFonts w:ascii="Times New Roman" w:hAnsi="Times New Roman" w:cs="Times New Roman"/>
          <w:sz w:val="24"/>
          <w:szCs w:val="24"/>
        </w:rPr>
        <w:t xml:space="preserve">With the </w:t>
      </w:r>
      <w:r w:rsidR="00C02736" w:rsidRPr="005C215A">
        <w:rPr>
          <w:rFonts w:ascii="Times New Roman" w:hAnsi="Times New Roman" w:cs="Times New Roman"/>
          <w:sz w:val="24"/>
          <w:szCs w:val="24"/>
        </w:rPr>
        <w:t xml:space="preserve">discovery of </w:t>
      </w:r>
      <w:r w:rsidR="008F18D0" w:rsidRPr="005C215A">
        <w:rPr>
          <w:rFonts w:ascii="Times New Roman" w:hAnsi="Times New Roman" w:cs="Times New Roman"/>
          <w:sz w:val="24"/>
          <w:szCs w:val="24"/>
        </w:rPr>
        <w:t xml:space="preserve">some of the largest </w:t>
      </w:r>
      <w:r w:rsidR="007C50EC">
        <w:rPr>
          <w:rFonts w:ascii="Times New Roman" w:hAnsi="Times New Roman" w:cs="Times New Roman"/>
          <w:sz w:val="24"/>
          <w:szCs w:val="24"/>
        </w:rPr>
        <w:t xml:space="preserve">oil </w:t>
      </w:r>
      <w:r w:rsidR="008F18D0" w:rsidRPr="005C215A">
        <w:rPr>
          <w:rFonts w:ascii="Times New Roman" w:hAnsi="Times New Roman" w:cs="Times New Roman"/>
          <w:sz w:val="24"/>
          <w:szCs w:val="24"/>
        </w:rPr>
        <w:t xml:space="preserve">reserves </w:t>
      </w:r>
      <w:r w:rsidR="007C50EC">
        <w:rPr>
          <w:rFonts w:ascii="Times New Roman" w:hAnsi="Times New Roman" w:cs="Times New Roman"/>
          <w:sz w:val="24"/>
          <w:szCs w:val="24"/>
        </w:rPr>
        <w:t xml:space="preserve">in the country </w:t>
      </w:r>
      <w:r w:rsidR="008F18D0" w:rsidRPr="005C215A">
        <w:rPr>
          <w:rFonts w:ascii="Times New Roman" w:hAnsi="Times New Roman" w:cs="Times New Roman"/>
          <w:sz w:val="24"/>
          <w:szCs w:val="24"/>
        </w:rPr>
        <w:t>on their land, th</w:t>
      </w:r>
      <w:r w:rsidRPr="005C215A">
        <w:rPr>
          <w:rFonts w:ascii="Times New Roman" w:hAnsi="Times New Roman" w:cs="Times New Roman"/>
          <w:sz w:val="24"/>
          <w:szCs w:val="24"/>
        </w:rPr>
        <w:t>e O</w:t>
      </w:r>
      <w:r w:rsidR="004B4E6A" w:rsidRPr="005C215A">
        <w:rPr>
          <w:rFonts w:ascii="Times New Roman" w:hAnsi="Times New Roman" w:cs="Times New Roman"/>
          <w:sz w:val="24"/>
          <w:szCs w:val="24"/>
        </w:rPr>
        <w:t>sage again were confronted with hardship and even murder</w:t>
      </w:r>
      <w:r w:rsidR="004670EB" w:rsidRPr="005C215A">
        <w:rPr>
          <w:rFonts w:ascii="Times New Roman" w:hAnsi="Times New Roman" w:cs="Times New Roman"/>
          <w:sz w:val="24"/>
          <w:szCs w:val="24"/>
        </w:rPr>
        <w:t xml:space="preserve"> in the early 1900s</w:t>
      </w:r>
      <w:r w:rsidR="004B4E6A" w:rsidRPr="005C215A">
        <w:rPr>
          <w:rFonts w:ascii="Times New Roman" w:hAnsi="Times New Roman" w:cs="Times New Roman"/>
          <w:sz w:val="24"/>
          <w:szCs w:val="24"/>
        </w:rPr>
        <w:t xml:space="preserve"> (“Osage murders”). Nonetheless, the O</w:t>
      </w:r>
      <w:r w:rsidR="00E70CFC" w:rsidRPr="005C215A">
        <w:rPr>
          <w:rFonts w:ascii="Times New Roman" w:hAnsi="Times New Roman" w:cs="Times New Roman"/>
          <w:sz w:val="24"/>
          <w:szCs w:val="24"/>
        </w:rPr>
        <w:t>sage endure looking to past traditions</w:t>
      </w:r>
      <w:r w:rsidR="008F18D0" w:rsidRPr="005C215A">
        <w:rPr>
          <w:rFonts w:ascii="Times New Roman" w:hAnsi="Times New Roman" w:cs="Times New Roman"/>
          <w:sz w:val="24"/>
          <w:szCs w:val="24"/>
        </w:rPr>
        <w:t xml:space="preserve">, </w:t>
      </w:r>
      <w:r w:rsidR="00E70CFC" w:rsidRPr="005C215A">
        <w:rPr>
          <w:rFonts w:ascii="Times New Roman" w:hAnsi="Times New Roman" w:cs="Times New Roman"/>
          <w:sz w:val="24"/>
          <w:szCs w:val="24"/>
        </w:rPr>
        <w:t>see Fig. 1</w:t>
      </w:r>
      <w:r w:rsidR="008F18D0" w:rsidRPr="005C215A">
        <w:rPr>
          <w:rFonts w:ascii="Times New Roman" w:hAnsi="Times New Roman" w:cs="Times New Roman"/>
          <w:sz w:val="24"/>
          <w:szCs w:val="24"/>
        </w:rPr>
        <w:t xml:space="preserve">, </w:t>
      </w:r>
      <w:r w:rsidR="00E70CFC" w:rsidRPr="005C215A">
        <w:rPr>
          <w:rFonts w:ascii="Times New Roman" w:hAnsi="Times New Roman" w:cs="Times New Roman"/>
          <w:sz w:val="24"/>
          <w:szCs w:val="24"/>
        </w:rPr>
        <w:t>and modern ones</w:t>
      </w:r>
      <w:r w:rsidR="008F18D0" w:rsidRPr="005C215A">
        <w:rPr>
          <w:rFonts w:ascii="Times New Roman" w:hAnsi="Times New Roman" w:cs="Times New Roman"/>
          <w:sz w:val="24"/>
          <w:szCs w:val="24"/>
        </w:rPr>
        <w:t xml:space="preserve">, </w:t>
      </w:r>
      <w:r w:rsidR="00E70CFC" w:rsidRPr="005C215A">
        <w:rPr>
          <w:rFonts w:ascii="Times New Roman" w:hAnsi="Times New Roman" w:cs="Times New Roman"/>
          <w:sz w:val="24"/>
          <w:szCs w:val="24"/>
        </w:rPr>
        <w:t>see Fig. 2.</w:t>
      </w:r>
    </w:p>
    <w:p w14:paraId="4F682C06" w14:textId="42D37392" w:rsidR="00E70CFC" w:rsidRPr="005C215A" w:rsidRDefault="00E70CFC" w:rsidP="004670EB">
      <w:pPr>
        <w:spacing w:after="0" w:line="240" w:lineRule="auto"/>
        <w:ind w:firstLine="720"/>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7C50EC" w14:paraId="73182753" w14:textId="77777777" w:rsidTr="007C50EC">
        <w:tc>
          <w:tcPr>
            <w:tcW w:w="4675" w:type="dxa"/>
          </w:tcPr>
          <w:p w14:paraId="2C165AC3" w14:textId="77777777" w:rsidR="005C215A" w:rsidRDefault="005C215A">
            <w:pPr>
              <w:rPr>
                <w:rFonts w:ascii="Times New Roman" w:eastAsia="Times New Roman" w:hAnsi="Times New Roman" w:cs="Times New Roman"/>
                <w:color w:val="000000"/>
                <w:sz w:val="24"/>
                <w:szCs w:val="24"/>
              </w:rPr>
            </w:pPr>
            <w:r w:rsidRPr="005C215A">
              <w:rPr>
                <w:noProof/>
                <w:sz w:val="24"/>
                <w:szCs w:val="24"/>
              </w:rPr>
              <w:drawing>
                <wp:inline distT="0" distB="0" distL="0" distR="0" wp14:anchorId="72AB18B9" wp14:editId="28E06293">
                  <wp:extent cx="3157268" cy="1029621"/>
                  <wp:effectExtent l="0" t="0" r="5080" b="0"/>
                  <wp:docPr id="1" name="Picture 1" descr="The Inlonshka, has been an important part of Osage life since 1884. The four-day ceremony is celebrated in each Osage district every year in June. This photograph by Vince Dillon shows Osage dancers from the Grayhorse district in 1912 in front of the old round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nlonshka, has been an important part of Osage life since 1884. The four-day ceremony is celebrated in each Osage district every year in June. This photograph by Vince Dillon shows Osage dancers from the Grayhorse district in 1912 in front of the old roundhous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5743"/>
                          <a:stretch/>
                        </pic:blipFill>
                        <pic:spPr bwMode="auto">
                          <a:xfrm>
                            <a:off x="0" y="0"/>
                            <a:ext cx="3241643" cy="1057137"/>
                          </a:xfrm>
                          <a:prstGeom prst="rect">
                            <a:avLst/>
                          </a:prstGeom>
                          <a:noFill/>
                          <a:ln>
                            <a:noFill/>
                          </a:ln>
                          <a:extLst>
                            <a:ext uri="{53640926-AAD7-44D8-BBD7-CCE9431645EC}">
                              <a14:shadowObscured xmlns:a14="http://schemas.microsoft.com/office/drawing/2010/main"/>
                            </a:ext>
                          </a:extLst>
                        </pic:spPr>
                      </pic:pic>
                    </a:graphicData>
                  </a:graphic>
                </wp:inline>
              </w:drawing>
            </w:r>
          </w:p>
          <w:p w14:paraId="713F0092" w14:textId="77777777" w:rsidR="007C50EC" w:rsidRPr="005C215A" w:rsidRDefault="007C50EC" w:rsidP="007C50EC">
            <w:pPr>
              <w:jc w:val="center"/>
              <w:rPr>
                <w:rFonts w:ascii="Times New Roman" w:hAnsi="Times New Roman" w:cs="Times New Roman"/>
                <w:sz w:val="24"/>
                <w:szCs w:val="24"/>
              </w:rPr>
            </w:pPr>
            <w:r w:rsidRPr="005C215A">
              <w:rPr>
                <w:rFonts w:ascii="Times New Roman" w:hAnsi="Times New Roman" w:cs="Times New Roman"/>
                <w:sz w:val="24"/>
                <w:szCs w:val="24"/>
              </w:rPr>
              <w:t>Fig. 1 (“Osage Indian”)</w:t>
            </w:r>
          </w:p>
          <w:p w14:paraId="03F3F654" w14:textId="41065C79" w:rsidR="007C50EC" w:rsidRDefault="007C50EC">
            <w:pPr>
              <w:rPr>
                <w:rFonts w:ascii="Times New Roman" w:eastAsia="Times New Roman" w:hAnsi="Times New Roman" w:cs="Times New Roman"/>
                <w:color w:val="000000"/>
                <w:sz w:val="24"/>
                <w:szCs w:val="24"/>
              </w:rPr>
            </w:pPr>
          </w:p>
        </w:tc>
        <w:tc>
          <w:tcPr>
            <w:tcW w:w="4675" w:type="dxa"/>
          </w:tcPr>
          <w:p w14:paraId="734371FC" w14:textId="77777777" w:rsidR="005C215A" w:rsidRDefault="007C50EC" w:rsidP="007C50EC">
            <w:pPr>
              <w:jc w:val="center"/>
              <w:rPr>
                <w:rFonts w:ascii="Times New Roman" w:eastAsia="Times New Roman" w:hAnsi="Times New Roman" w:cs="Times New Roman"/>
                <w:color w:val="000000"/>
                <w:sz w:val="24"/>
                <w:szCs w:val="24"/>
              </w:rPr>
            </w:pPr>
            <w:r w:rsidRPr="005C215A">
              <w:rPr>
                <w:rFonts w:ascii="Times New Roman" w:hAnsi="Times New Roman" w:cs="Times New Roman"/>
                <w:noProof/>
                <w:sz w:val="24"/>
                <w:szCs w:val="24"/>
              </w:rPr>
              <w:drawing>
                <wp:inline distT="0" distB="0" distL="0" distR="0" wp14:anchorId="35D550E4" wp14:editId="2E2BAD85">
                  <wp:extent cx="2363638" cy="1203301"/>
                  <wp:effectExtent l="0" t="0" r="0" b="0"/>
                  <wp:docPr id="2" name="Picture 2" descr="https://www.osageculture.com/sites/default/files/images/83282239_3077750568901898_8685468842350084096_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ageculture.com/sites/default/files/images/83282239_3077750568901898_8685468842350084096_n_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3619"/>
                          <a:stretch/>
                        </pic:blipFill>
                        <pic:spPr bwMode="auto">
                          <a:xfrm>
                            <a:off x="0" y="0"/>
                            <a:ext cx="2522772" cy="1284314"/>
                          </a:xfrm>
                          <a:prstGeom prst="rect">
                            <a:avLst/>
                          </a:prstGeom>
                          <a:noFill/>
                          <a:ln>
                            <a:noFill/>
                          </a:ln>
                          <a:extLst>
                            <a:ext uri="{53640926-AAD7-44D8-BBD7-CCE9431645EC}">
                              <a14:shadowObscured xmlns:a14="http://schemas.microsoft.com/office/drawing/2010/main"/>
                            </a:ext>
                          </a:extLst>
                        </pic:spPr>
                      </pic:pic>
                    </a:graphicData>
                  </a:graphic>
                </wp:inline>
              </w:drawing>
            </w:r>
          </w:p>
          <w:p w14:paraId="413D98B5" w14:textId="1530DE81" w:rsidR="007C50EC" w:rsidRDefault="007C50EC" w:rsidP="007C50EC">
            <w:pPr>
              <w:jc w:val="center"/>
              <w:rPr>
                <w:rFonts w:ascii="Times New Roman" w:eastAsia="Times New Roman" w:hAnsi="Times New Roman" w:cs="Times New Roman"/>
                <w:color w:val="000000"/>
                <w:sz w:val="24"/>
                <w:szCs w:val="24"/>
              </w:rPr>
            </w:pPr>
            <w:r w:rsidRPr="005C215A">
              <w:rPr>
                <w:rFonts w:ascii="Times New Roman" w:hAnsi="Times New Roman" w:cs="Times New Roman"/>
                <w:sz w:val="24"/>
                <w:szCs w:val="24"/>
              </w:rPr>
              <w:t>Fig. 2 (</w:t>
            </w:r>
            <w:r w:rsidRPr="005C215A">
              <w:rPr>
                <w:rFonts w:ascii="Times New Roman" w:eastAsia="Times New Roman" w:hAnsi="Times New Roman" w:cs="Times New Roman"/>
                <w:color w:val="000000"/>
                <w:sz w:val="24"/>
                <w:szCs w:val="24"/>
              </w:rPr>
              <w:t>"Grayhorse”)</w:t>
            </w:r>
          </w:p>
        </w:tc>
      </w:tr>
    </w:tbl>
    <w:p w14:paraId="52F5ADD7" w14:textId="39205AAA" w:rsidR="002D3B0E" w:rsidRPr="005C215A" w:rsidRDefault="005C215A" w:rsidP="007C50EC">
      <w:pPr>
        <w:jc w:val="center"/>
        <w:rPr>
          <w:sz w:val="24"/>
          <w:szCs w:val="24"/>
        </w:rPr>
      </w:pPr>
      <w:r>
        <w:rPr>
          <w:rFonts w:ascii="Times New Roman" w:eastAsia="Times New Roman" w:hAnsi="Times New Roman" w:cs="Times New Roman"/>
          <w:color w:val="000000"/>
          <w:sz w:val="24"/>
          <w:szCs w:val="24"/>
        </w:rPr>
        <w:br w:type="page"/>
      </w:r>
      <w:r w:rsidR="002D3B0E" w:rsidRPr="005C215A">
        <w:rPr>
          <w:rFonts w:ascii="Times New Roman" w:eastAsia="Times New Roman" w:hAnsi="Times New Roman" w:cs="Times New Roman"/>
          <w:color w:val="000000"/>
          <w:sz w:val="24"/>
          <w:szCs w:val="24"/>
        </w:rPr>
        <w:lastRenderedPageBreak/>
        <w:t>Works Cited</w:t>
      </w:r>
    </w:p>
    <w:p w14:paraId="361AE6E6" w14:textId="77777777" w:rsidR="002D3B0E" w:rsidRPr="005C215A" w:rsidRDefault="002D3B0E" w:rsidP="002D3B0E">
      <w:pPr>
        <w:pStyle w:val="custom-paragraph"/>
        <w:spacing w:line="480" w:lineRule="auto"/>
        <w:ind w:left="720"/>
        <w:rPr>
          <w:sz w:val="24"/>
          <w:szCs w:val="24"/>
        </w:rPr>
      </w:pPr>
      <w:r w:rsidRPr="005C215A">
        <w:rPr>
          <w:rFonts w:ascii="Times New Roman" w:eastAsia="Times New Roman" w:hAnsi="Times New Roman" w:cs="Times New Roman"/>
          <w:color w:val="000000"/>
          <w:sz w:val="24"/>
          <w:szCs w:val="24"/>
        </w:rPr>
        <w:t xml:space="preserve">Dennison, Jean. "The Logic of Recognition: Debating Osage Nation Citizenship in the Twenty-First Century." </w:t>
      </w:r>
      <w:r w:rsidRPr="005C215A">
        <w:rPr>
          <w:rFonts w:ascii="Times New Roman" w:eastAsia="Times New Roman" w:hAnsi="Times New Roman" w:cs="Times New Roman"/>
          <w:i/>
          <w:iCs/>
          <w:color w:val="000000"/>
          <w:sz w:val="24"/>
          <w:szCs w:val="24"/>
        </w:rPr>
        <w:t>American Indian Quarterly</w:t>
      </w:r>
      <w:r w:rsidRPr="005C215A">
        <w:rPr>
          <w:rFonts w:ascii="Times New Roman" w:eastAsia="Times New Roman" w:hAnsi="Times New Roman" w:cs="Times New Roman"/>
          <w:color w:val="000000"/>
          <w:sz w:val="24"/>
          <w:szCs w:val="24"/>
        </w:rPr>
        <w:t xml:space="preserve">, vol. 38, no. 1, 2014, pp. 1-35. </w:t>
      </w:r>
      <w:r w:rsidRPr="005C215A">
        <w:rPr>
          <w:rFonts w:ascii="Times New Roman" w:eastAsia="Times New Roman" w:hAnsi="Times New Roman" w:cs="Times New Roman"/>
          <w:i/>
          <w:iCs/>
          <w:color w:val="000000"/>
          <w:sz w:val="24"/>
          <w:szCs w:val="24"/>
        </w:rPr>
        <w:t>JSTOR</w:t>
      </w:r>
      <w:r w:rsidRPr="005C215A">
        <w:rPr>
          <w:rFonts w:ascii="Times New Roman" w:eastAsia="Times New Roman" w:hAnsi="Times New Roman" w:cs="Times New Roman"/>
          <w:color w:val="000000"/>
          <w:sz w:val="24"/>
          <w:szCs w:val="24"/>
        </w:rPr>
        <w:t>, https://doi.org/10.5250/amerindiquar.38.1.0001.</w:t>
      </w:r>
    </w:p>
    <w:p w14:paraId="43BFC52E" w14:textId="43E2EAB1" w:rsidR="00E70CFC" w:rsidRPr="005C215A" w:rsidRDefault="00E70CFC" w:rsidP="00E70CFC">
      <w:pPr>
        <w:pStyle w:val="custom-paragraph"/>
        <w:spacing w:line="480" w:lineRule="auto"/>
        <w:ind w:left="720"/>
        <w:rPr>
          <w:sz w:val="24"/>
          <w:szCs w:val="24"/>
        </w:rPr>
      </w:pPr>
      <w:r w:rsidRPr="005C215A">
        <w:rPr>
          <w:rFonts w:ascii="Times New Roman" w:eastAsia="Times New Roman" w:hAnsi="Times New Roman" w:cs="Times New Roman"/>
          <w:color w:val="000000"/>
          <w:sz w:val="24"/>
          <w:szCs w:val="24"/>
        </w:rPr>
        <w:t xml:space="preserve">"Grayhorse men in traditional clothing." </w:t>
      </w:r>
      <w:r w:rsidRPr="005C215A">
        <w:rPr>
          <w:rFonts w:ascii="Times New Roman" w:eastAsia="Times New Roman" w:hAnsi="Times New Roman" w:cs="Times New Roman"/>
          <w:i/>
          <w:iCs/>
          <w:color w:val="000000"/>
          <w:sz w:val="24"/>
          <w:szCs w:val="24"/>
        </w:rPr>
        <w:t>The Osage Nation</w:t>
      </w:r>
      <w:r w:rsidRPr="005C215A">
        <w:rPr>
          <w:rFonts w:ascii="Times New Roman" w:eastAsia="Times New Roman" w:hAnsi="Times New Roman" w:cs="Times New Roman"/>
          <w:color w:val="000000"/>
          <w:sz w:val="24"/>
          <w:szCs w:val="24"/>
        </w:rPr>
        <w:t>, Photo, 2022, www.osageculture.com/culture/multimedia-collections/historical.</w:t>
      </w:r>
    </w:p>
    <w:p w14:paraId="4118DE92" w14:textId="77777777" w:rsidR="002D3B0E" w:rsidRPr="005C215A" w:rsidRDefault="002D3B0E" w:rsidP="002D3B0E">
      <w:pPr>
        <w:pStyle w:val="custom-paragraph"/>
        <w:spacing w:line="480" w:lineRule="auto"/>
        <w:ind w:left="720"/>
        <w:rPr>
          <w:sz w:val="24"/>
          <w:szCs w:val="24"/>
        </w:rPr>
      </w:pPr>
      <w:r w:rsidRPr="005C215A">
        <w:rPr>
          <w:rFonts w:ascii="Times New Roman" w:eastAsia="Times New Roman" w:hAnsi="Times New Roman" w:cs="Times New Roman"/>
          <w:color w:val="000000"/>
          <w:sz w:val="24"/>
          <w:szCs w:val="24"/>
        </w:rPr>
        <w:t xml:space="preserve">"Osage." </w:t>
      </w:r>
      <w:r w:rsidRPr="005C215A">
        <w:rPr>
          <w:rFonts w:ascii="Times New Roman" w:eastAsia="Times New Roman" w:hAnsi="Times New Roman" w:cs="Times New Roman"/>
          <w:i/>
          <w:iCs/>
          <w:color w:val="000000"/>
          <w:sz w:val="24"/>
          <w:szCs w:val="24"/>
        </w:rPr>
        <w:t>UXL Encyclopedia of Native American Tribes</w:t>
      </w:r>
      <w:r w:rsidRPr="005C215A">
        <w:rPr>
          <w:rFonts w:ascii="Times New Roman" w:eastAsia="Times New Roman" w:hAnsi="Times New Roman" w:cs="Times New Roman"/>
          <w:color w:val="000000"/>
          <w:sz w:val="24"/>
          <w:szCs w:val="24"/>
        </w:rPr>
        <w:t xml:space="preserve">, edited by Laurie J. Edwards, 3rd ed., vol. 2, UXL, 2012, pp. 833-52. </w:t>
      </w:r>
      <w:r w:rsidRPr="005C215A">
        <w:rPr>
          <w:rFonts w:ascii="Times New Roman" w:eastAsia="Times New Roman" w:hAnsi="Times New Roman" w:cs="Times New Roman"/>
          <w:i/>
          <w:iCs/>
          <w:color w:val="000000"/>
          <w:sz w:val="24"/>
          <w:szCs w:val="24"/>
        </w:rPr>
        <w:t>Gale eBooks</w:t>
      </w:r>
      <w:r w:rsidRPr="005C215A">
        <w:rPr>
          <w:rFonts w:ascii="Times New Roman" w:eastAsia="Times New Roman" w:hAnsi="Times New Roman" w:cs="Times New Roman"/>
          <w:color w:val="000000"/>
          <w:sz w:val="24"/>
          <w:szCs w:val="24"/>
        </w:rPr>
        <w:t>, link-gale-com.ezproxy.kcls.org/apps/doc/CX4019400062/GVRL?u=kcls_main&amp;</w:t>
      </w:r>
      <w:r w:rsidR="007B48D5" w:rsidRPr="005C215A">
        <w:rPr>
          <w:rFonts w:ascii="Times New Roman" w:eastAsia="Times New Roman" w:hAnsi="Times New Roman" w:cs="Times New Roman"/>
          <w:color w:val="000000"/>
          <w:sz w:val="24"/>
          <w:szCs w:val="24"/>
        </w:rPr>
        <w:t>sid=bookmark-GVRL&amp;xid=1b347a83.</w:t>
      </w:r>
    </w:p>
    <w:p w14:paraId="721F58C8" w14:textId="77777777" w:rsidR="002D3B0E" w:rsidRPr="005C215A" w:rsidRDefault="002D3B0E" w:rsidP="002D3B0E">
      <w:pPr>
        <w:pStyle w:val="custom-paragraph"/>
        <w:spacing w:line="480" w:lineRule="auto"/>
        <w:ind w:left="720"/>
        <w:rPr>
          <w:sz w:val="24"/>
          <w:szCs w:val="24"/>
        </w:rPr>
      </w:pPr>
      <w:r w:rsidRPr="005C215A">
        <w:rPr>
          <w:rFonts w:ascii="Times New Roman" w:eastAsia="Times New Roman" w:hAnsi="Times New Roman" w:cs="Times New Roman"/>
          <w:color w:val="000000"/>
          <w:sz w:val="24"/>
          <w:szCs w:val="24"/>
        </w:rPr>
        <w:t xml:space="preserve">"Osage Indian Dancers." </w:t>
      </w:r>
      <w:r w:rsidRPr="005C215A">
        <w:rPr>
          <w:rFonts w:ascii="Times New Roman" w:eastAsia="Times New Roman" w:hAnsi="Times New Roman" w:cs="Times New Roman"/>
          <w:i/>
          <w:iCs/>
          <w:color w:val="000000"/>
          <w:sz w:val="24"/>
          <w:szCs w:val="24"/>
        </w:rPr>
        <w:t>The Osage Nation</w:t>
      </w:r>
      <w:r w:rsidRPr="005C215A">
        <w:rPr>
          <w:rFonts w:ascii="Times New Roman" w:eastAsia="Times New Roman" w:hAnsi="Times New Roman" w:cs="Times New Roman"/>
          <w:color w:val="000000"/>
          <w:sz w:val="24"/>
          <w:szCs w:val="24"/>
        </w:rPr>
        <w:t>, Photo, 1912, www.osageculture.com/culture/multimedia-collections/historical.</w:t>
      </w:r>
    </w:p>
    <w:p w14:paraId="379DF761" w14:textId="77777777" w:rsidR="002D3B0E" w:rsidRPr="005C215A" w:rsidRDefault="002D3B0E" w:rsidP="002D3B0E">
      <w:pPr>
        <w:pStyle w:val="custom-paragraph"/>
        <w:spacing w:line="480" w:lineRule="auto"/>
        <w:ind w:left="720"/>
        <w:rPr>
          <w:sz w:val="24"/>
          <w:szCs w:val="24"/>
        </w:rPr>
      </w:pPr>
      <w:r w:rsidRPr="005C215A">
        <w:rPr>
          <w:rFonts w:ascii="Times New Roman" w:eastAsia="Times New Roman" w:hAnsi="Times New Roman" w:cs="Times New Roman"/>
          <w:color w:val="000000"/>
          <w:sz w:val="24"/>
          <w:szCs w:val="24"/>
        </w:rPr>
        <w:t xml:space="preserve">"Osage murders." </w:t>
      </w:r>
      <w:r w:rsidRPr="005C215A">
        <w:rPr>
          <w:rFonts w:ascii="Times New Roman" w:eastAsia="Times New Roman" w:hAnsi="Times New Roman" w:cs="Times New Roman"/>
          <w:i/>
          <w:iCs/>
          <w:color w:val="000000"/>
          <w:sz w:val="24"/>
          <w:szCs w:val="24"/>
        </w:rPr>
        <w:t>Britannica Library</w:t>
      </w:r>
      <w:r w:rsidRPr="005C215A">
        <w:rPr>
          <w:rFonts w:ascii="Times New Roman" w:eastAsia="Times New Roman" w:hAnsi="Times New Roman" w:cs="Times New Roman"/>
          <w:color w:val="000000"/>
          <w:sz w:val="24"/>
          <w:szCs w:val="24"/>
        </w:rPr>
        <w:t>, Encyclopedia Britannica, 1 Sep. 2023. library-eb-com.ezproxy.kcls.org/levels/referencecenter/article/Osag</w:t>
      </w:r>
      <w:r w:rsidR="007B48D5" w:rsidRPr="005C215A">
        <w:rPr>
          <w:rFonts w:ascii="Times New Roman" w:eastAsia="Times New Roman" w:hAnsi="Times New Roman" w:cs="Times New Roman"/>
          <w:color w:val="000000"/>
          <w:sz w:val="24"/>
          <w:szCs w:val="24"/>
        </w:rPr>
        <w:t>e-murders/638676.</w:t>
      </w:r>
    </w:p>
    <w:p w14:paraId="42280E7E" w14:textId="77777777" w:rsidR="002D3B0E" w:rsidRPr="005C215A" w:rsidRDefault="002D3B0E" w:rsidP="002D3B0E">
      <w:pPr>
        <w:pStyle w:val="custom-paragraph"/>
        <w:spacing w:line="480" w:lineRule="auto"/>
        <w:ind w:left="720"/>
        <w:rPr>
          <w:sz w:val="24"/>
          <w:szCs w:val="24"/>
        </w:rPr>
      </w:pPr>
      <w:r w:rsidRPr="005C215A">
        <w:rPr>
          <w:rFonts w:ascii="Times New Roman" w:eastAsia="Times New Roman" w:hAnsi="Times New Roman" w:cs="Times New Roman"/>
          <w:color w:val="000000"/>
          <w:sz w:val="24"/>
          <w:szCs w:val="24"/>
        </w:rPr>
        <w:t xml:space="preserve">"Treaty with the Great and Little Osage (1825)." </w:t>
      </w:r>
      <w:r w:rsidRPr="005C215A">
        <w:rPr>
          <w:rFonts w:ascii="Times New Roman" w:eastAsia="Times New Roman" w:hAnsi="Times New Roman" w:cs="Times New Roman"/>
          <w:i/>
          <w:iCs/>
          <w:color w:val="000000"/>
          <w:sz w:val="24"/>
          <w:szCs w:val="24"/>
        </w:rPr>
        <w:t>Indian Treaties in the United States: An Encyclopedia and Documents Collection</w:t>
      </w:r>
      <w:r w:rsidRPr="005C215A">
        <w:rPr>
          <w:rFonts w:ascii="Times New Roman" w:eastAsia="Times New Roman" w:hAnsi="Times New Roman" w:cs="Times New Roman"/>
          <w:color w:val="000000"/>
          <w:sz w:val="24"/>
          <w:szCs w:val="24"/>
        </w:rPr>
        <w:t>, edited by Donald Lee Fixico, Santa Barbara, ABC-CLIO, 2018.</w:t>
      </w:r>
    </w:p>
    <w:p w14:paraId="15C0D1D7" w14:textId="77777777" w:rsidR="002D3B0E" w:rsidRPr="005C215A" w:rsidRDefault="002D3B0E" w:rsidP="002D3B0E">
      <w:pPr>
        <w:pStyle w:val="custom-paragraph"/>
        <w:spacing w:line="480" w:lineRule="auto"/>
        <w:ind w:left="720"/>
        <w:rPr>
          <w:sz w:val="24"/>
          <w:szCs w:val="24"/>
        </w:rPr>
      </w:pPr>
      <w:r w:rsidRPr="005C215A">
        <w:rPr>
          <w:rFonts w:ascii="Times New Roman" w:eastAsia="Times New Roman" w:hAnsi="Times New Roman" w:cs="Times New Roman"/>
          <w:color w:val="000000"/>
          <w:sz w:val="24"/>
          <w:szCs w:val="24"/>
        </w:rPr>
        <w:t xml:space="preserve">Walker, Henry, "A King in this West." </w:t>
      </w:r>
      <w:r w:rsidRPr="005C215A">
        <w:rPr>
          <w:rFonts w:ascii="Times New Roman" w:eastAsia="Times New Roman" w:hAnsi="Times New Roman" w:cs="Times New Roman"/>
          <w:i/>
          <w:iCs/>
          <w:color w:val="000000"/>
          <w:sz w:val="24"/>
          <w:szCs w:val="24"/>
        </w:rPr>
        <w:t>The Indian Advocate,</w:t>
      </w:r>
      <w:r w:rsidRPr="005C215A">
        <w:rPr>
          <w:rFonts w:ascii="Times New Roman" w:eastAsia="Times New Roman" w:hAnsi="Times New Roman" w:cs="Times New Roman"/>
          <w:color w:val="000000"/>
          <w:sz w:val="24"/>
          <w:szCs w:val="24"/>
        </w:rPr>
        <w:t xml:space="preserve"> 01 April 1903. </w:t>
      </w:r>
      <w:r w:rsidRPr="005C215A">
        <w:rPr>
          <w:rFonts w:ascii="Times New Roman" w:eastAsia="Times New Roman" w:hAnsi="Times New Roman" w:cs="Times New Roman"/>
          <w:i/>
          <w:iCs/>
          <w:color w:val="000000"/>
          <w:sz w:val="24"/>
          <w:szCs w:val="24"/>
        </w:rPr>
        <w:t>Lib. of Congress Chronicling America: Historic American Newspapers,</w:t>
      </w:r>
      <w:r w:rsidRPr="005C215A">
        <w:rPr>
          <w:rFonts w:ascii="Times New Roman" w:eastAsia="Times New Roman" w:hAnsi="Times New Roman" w:cs="Times New Roman"/>
          <w:color w:val="000000"/>
          <w:sz w:val="24"/>
          <w:szCs w:val="24"/>
        </w:rPr>
        <w:t xml:space="preserve"> https://chroniclingamerica.loc.gov/lccn/45043535/1903-04-01/ed-1/seq-11/.</w:t>
      </w:r>
    </w:p>
    <w:p w14:paraId="213EE552" w14:textId="77777777" w:rsidR="004D5937" w:rsidRPr="005C215A" w:rsidRDefault="004D5937" w:rsidP="00D26261">
      <w:pPr>
        <w:pStyle w:val="NoSpacing"/>
        <w:spacing w:line="480" w:lineRule="auto"/>
        <w:rPr>
          <w:rFonts w:ascii="Times New Roman" w:hAnsi="Times New Roman" w:cs="Times New Roman"/>
          <w:sz w:val="24"/>
          <w:szCs w:val="24"/>
        </w:rPr>
      </w:pPr>
    </w:p>
    <w:sectPr w:rsidR="004D5937" w:rsidRPr="005C215A" w:rsidSect="00191F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6C18E" w14:textId="77777777" w:rsidR="00744B66" w:rsidRDefault="00744B66" w:rsidP="00744B66">
      <w:pPr>
        <w:spacing w:after="0" w:line="240" w:lineRule="auto"/>
      </w:pPr>
      <w:r>
        <w:separator/>
      </w:r>
    </w:p>
  </w:endnote>
  <w:endnote w:type="continuationSeparator" w:id="0">
    <w:p w14:paraId="75891610" w14:textId="77777777" w:rsidR="00744B66" w:rsidRDefault="00744B66" w:rsidP="0074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20FB" w14:textId="77777777" w:rsidR="00744B66" w:rsidRDefault="00744B66" w:rsidP="00744B66">
      <w:pPr>
        <w:spacing w:after="0" w:line="240" w:lineRule="auto"/>
      </w:pPr>
      <w:r>
        <w:separator/>
      </w:r>
    </w:p>
  </w:footnote>
  <w:footnote w:type="continuationSeparator" w:id="0">
    <w:p w14:paraId="69C6510A" w14:textId="77777777" w:rsidR="00744B66" w:rsidRDefault="00744B66" w:rsidP="0074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6A45" w14:textId="3E8D2250" w:rsidR="00744B66" w:rsidRPr="00744B66" w:rsidRDefault="00D1129D">
    <w:pPr>
      <w:pStyle w:val="Header"/>
      <w:jc w:val="right"/>
      <w:rPr>
        <w:rFonts w:ascii="Times New Roman" w:hAnsi="Times New Roman"/>
        <w:sz w:val="24"/>
      </w:rPr>
    </w:pPr>
    <w:r>
      <w:rPr>
        <w:rFonts w:ascii="Times New Roman" w:hAnsi="Times New Roman"/>
        <w:sz w:val="24"/>
      </w:rPr>
      <w:t>Gregory</w:t>
    </w:r>
    <w:r w:rsidR="00744B66" w:rsidRPr="00744B66">
      <w:rPr>
        <w:rFonts w:ascii="Times New Roman" w:hAnsi="Times New Roman"/>
        <w:sz w:val="24"/>
      </w:rPr>
      <w:t xml:space="preserve"> </w:t>
    </w:r>
    <w:sdt>
      <w:sdtPr>
        <w:rPr>
          <w:rFonts w:ascii="Times New Roman" w:hAnsi="Times New Roman"/>
          <w:sz w:val="24"/>
        </w:rPr>
        <w:id w:val="30145532"/>
        <w:docPartObj>
          <w:docPartGallery w:val="Page Numbers (Top of Page)"/>
          <w:docPartUnique/>
        </w:docPartObj>
      </w:sdtPr>
      <w:sdtEndPr/>
      <w:sdtContent>
        <w:r w:rsidR="00A64912" w:rsidRPr="00744B66">
          <w:rPr>
            <w:rFonts w:ascii="Times New Roman" w:hAnsi="Times New Roman"/>
            <w:sz w:val="24"/>
          </w:rPr>
          <w:fldChar w:fldCharType="begin"/>
        </w:r>
        <w:r w:rsidR="00744B66" w:rsidRPr="00744B66">
          <w:rPr>
            <w:rFonts w:ascii="Times New Roman" w:hAnsi="Times New Roman"/>
            <w:sz w:val="24"/>
          </w:rPr>
          <w:instrText xml:space="preserve"> PAGE   \* MERGEFORMAT </w:instrText>
        </w:r>
        <w:r w:rsidR="00A64912" w:rsidRPr="00744B66">
          <w:rPr>
            <w:rFonts w:ascii="Times New Roman" w:hAnsi="Times New Roman"/>
            <w:sz w:val="24"/>
          </w:rPr>
          <w:fldChar w:fldCharType="separate"/>
        </w:r>
        <w:r w:rsidR="004E0C71">
          <w:rPr>
            <w:rFonts w:ascii="Times New Roman" w:hAnsi="Times New Roman"/>
            <w:noProof/>
            <w:sz w:val="24"/>
          </w:rPr>
          <w:t>2</w:t>
        </w:r>
        <w:r w:rsidR="00A64912" w:rsidRPr="00744B66">
          <w:rPr>
            <w:rFonts w:ascii="Times New Roman" w:hAnsi="Times New Roman"/>
            <w:sz w:val="24"/>
          </w:rPr>
          <w:fldChar w:fldCharType="end"/>
        </w:r>
      </w:sdtContent>
    </w:sdt>
  </w:p>
  <w:p w14:paraId="0DBA9F0E" w14:textId="77777777" w:rsidR="00744B66" w:rsidRDefault="00744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66"/>
    <w:rsid w:val="001005A5"/>
    <w:rsid w:val="00191F0C"/>
    <w:rsid w:val="00217CFC"/>
    <w:rsid w:val="002B7549"/>
    <w:rsid w:val="002C58D1"/>
    <w:rsid w:val="002D3B0E"/>
    <w:rsid w:val="002E7E77"/>
    <w:rsid w:val="003546CE"/>
    <w:rsid w:val="00356088"/>
    <w:rsid w:val="0044443D"/>
    <w:rsid w:val="0045641E"/>
    <w:rsid w:val="004670EB"/>
    <w:rsid w:val="004B4E6A"/>
    <w:rsid w:val="004D5937"/>
    <w:rsid w:val="004E0C71"/>
    <w:rsid w:val="00575D07"/>
    <w:rsid w:val="005C215A"/>
    <w:rsid w:val="005E3D79"/>
    <w:rsid w:val="0070181F"/>
    <w:rsid w:val="00724AEA"/>
    <w:rsid w:val="00744B66"/>
    <w:rsid w:val="00774ECC"/>
    <w:rsid w:val="007B48D5"/>
    <w:rsid w:val="007C50EC"/>
    <w:rsid w:val="00825BF8"/>
    <w:rsid w:val="00893351"/>
    <w:rsid w:val="008B18FC"/>
    <w:rsid w:val="008F18D0"/>
    <w:rsid w:val="009C3846"/>
    <w:rsid w:val="00A37D38"/>
    <w:rsid w:val="00A64912"/>
    <w:rsid w:val="00C02736"/>
    <w:rsid w:val="00CB6B8D"/>
    <w:rsid w:val="00CE38C5"/>
    <w:rsid w:val="00D1129D"/>
    <w:rsid w:val="00D16222"/>
    <w:rsid w:val="00D26261"/>
    <w:rsid w:val="00D7793D"/>
    <w:rsid w:val="00E2339C"/>
    <w:rsid w:val="00E70CFC"/>
    <w:rsid w:val="00F7378D"/>
    <w:rsid w:val="00FD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C552"/>
  <w15:docId w15:val="{4DBADB5A-C6BC-4AAD-9902-C0E29EC5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B66"/>
    <w:pPr>
      <w:spacing w:after="0" w:line="240" w:lineRule="auto"/>
    </w:pPr>
  </w:style>
  <w:style w:type="paragraph" w:styleId="Header">
    <w:name w:val="header"/>
    <w:basedOn w:val="Normal"/>
    <w:link w:val="HeaderChar"/>
    <w:uiPriority w:val="99"/>
    <w:unhideWhenUsed/>
    <w:rsid w:val="00744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B66"/>
  </w:style>
  <w:style w:type="paragraph" w:styleId="Footer">
    <w:name w:val="footer"/>
    <w:basedOn w:val="Normal"/>
    <w:link w:val="FooterChar"/>
    <w:uiPriority w:val="99"/>
    <w:unhideWhenUsed/>
    <w:rsid w:val="00744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B66"/>
  </w:style>
  <w:style w:type="paragraph" w:customStyle="1" w:styleId="custom-paragraph">
    <w:name w:val="custom-paragraph"/>
    <w:link w:val="custom-paragraphCar"/>
    <w:uiPriority w:val="99"/>
    <w:unhideWhenUsed/>
    <w:rsid w:val="00724AEA"/>
    <w:pPr>
      <w:spacing w:after="0" w:line="240" w:lineRule="auto"/>
      <w:ind w:left="1000" w:hanging="750"/>
    </w:pPr>
    <w:rPr>
      <w:sz w:val="20"/>
    </w:rPr>
  </w:style>
  <w:style w:type="character" w:customStyle="1" w:styleId="custom-paragraphCar">
    <w:name w:val="custom-paragraphCar"/>
    <w:link w:val="custom-paragraph"/>
    <w:uiPriority w:val="99"/>
    <w:unhideWhenUsed/>
    <w:rsid w:val="00724AEA"/>
    <w:rPr>
      <w:sz w:val="20"/>
    </w:rPr>
  </w:style>
  <w:style w:type="paragraph" w:styleId="BalloonText">
    <w:name w:val="Balloon Text"/>
    <w:basedOn w:val="Normal"/>
    <w:link w:val="BalloonTextChar"/>
    <w:uiPriority w:val="99"/>
    <w:semiHidden/>
    <w:unhideWhenUsed/>
    <w:rsid w:val="00467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0EB"/>
    <w:rPr>
      <w:rFonts w:ascii="Segoe UI" w:hAnsi="Segoe UI" w:cs="Segoe UI"/>
      <w:sz w:val="18"/>
      <w:szCs w:val="18"/>
    </w:rPr>
  </w:style>
  <w:style w:type="table" w:styleId="TableGrid">
    <w:name w:val="Table Grid"/>
    <w:basedOn w:val="TableNormal"/>
    <w:uiPriority w:val="59"/>
    <w:rsid w:val="005C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bacone</dc:creator>
  <cp:lastModifiedBy>Bacon, Elisabeth    SHS-Staff</cp:lastModifiedBy>
  <cp:revision>2</cp:revision>
  <cp:lastPrinted>2023-10-30T20:43:00Z</cp:lastPrinted>
  <dcterms:created xsi:type="dcterms:W3CDTF">2023-11-07T16:32:00Z</dcterms:created>
  <dcterms:modified xsi:type="dcterms:W3CDTF">2023-11-07T16:32:00Z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a3bac3e1087104c3715fe965909f418d2cba1428f719724dc13b99f92ea7ae83</vt:lpwstr>
  </property>
</Properties>
</file>